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50B8FDD1"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9D72C5">
        <w:rPr>
          <w:rFonts w:eastAsia="Times New Roman"/>
          <w:bCs/>
          <w:sz w:val="24"/>
          <w:szCs w:val="24"/>
          <w:lang w:eastAsia="ja-JP"/>
        </w:rPr>
        <w:t>GPP TSG-RAN WG2 #111</w:t>
      </w:r>
      <w:r w:rsidR="000615C4">
        <w:rPr>
          <w:rFonts w:eastAsia="Times New Roman"/>
          <w:bCs/>
          <w:sz w:val="24"/>
          <w:szCs w:val="24"/>
          <w:lang w:eastAsia="ja-JP"/>
        </w:rPr>
        <w:t>-e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123C5C">
        <w:rPr>
          <w:rFonts w:eastAsia="Times New Roman"/>
          <w:bCs/>
          <w:sz w:val="24"/>
          <w:szCs w:val="24"/>
          <w:lang w:eastAsia="ja-JP"/>
        </w:rPr>
        <w:t xml:space="preserve">     </w:t>
      </w:r>
      <w:r w:rsidR="00123C5C" w:rsidRPr="00123C5C">
        <w:rPr>
          <w:rFonts w:eastAsia="Times New Roman"/>
          <w:bCs/>
          <w:sz w:val="24"/>
          <w:szCs w:val="24"/>
          <w:lang w:eastAsia="ja-JP"/>
        </w:rPr>
        <w:t>R2-2008107</w:t>
      </w:r>
    </w:p>
    <w:p w14:paraId="4CB31B84" w14:textId="374DFEF4" w:rsidR="00E51E9F" w:rsidRDefault="009D72C5" w:rsidP="00D7765D">
      <w:pPr>
        <w:pStyle w:val="3GPPHeader"/>
        <w:spacing w:after="0"/>
        <w:rPr>
          <w:rFonts w:ascii="Arial" w:eastAsia="Times New Roman" w:hAnsi="Arial"/>
          <w:bCs/>
          <w:noProof/>
          <w:szCs w:val="24"/>
          <w:lang w:eastAsia="ja-JP"/>
        </w:rPr>
      </w:pPr>
      <w:r>
        <w:rPr>
          <w:rFonts w:ascii="Arial" w:eastAsia="Times New Roman" w:hAnsi="Arial"/>
          <w:bCs/>
          <w:noProof/>
          <w:szCs w:val="24"/>
          <w:lang w:eastAsia="ja-JP"/>
        </w:rPr>
        <w:t>eMeeting, 1</w:t>
      </w:r>
      <w:r w:rsidR="000103C2">
        <w:rPr>
          <w:rFonts w:ascii="Arial" w:eastAsia="Times New Roman" w:hAnsi="Arial"/>
          <w:bCs/>
          <w:noProof/>
          <w:szCs w:val="24"/>
          <w:lang w:eastAsia="ja-JP"/>
        </w:rPr>
        <w:t>7</w:t>
      </w:r>
      <w:r w:rsidRPr="009D72C5">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 2</w:t>
      </w:r>
      <w:r w:rsidR="000103C2">
        <w:rPr>
          <w:rFonts w:ascii="Arial" w:eastAsia="Times New Roman" w:hAnsi="Arial"/>
          <w:bCs/>
          <w:noProof/>
          <w:szCs w:val="24"/>
          <w:lang w:eastAsia="ja-JP"/>
        </w:rPr>
        <w:t>8</w:t>
      </w:r>
      <w:r w:rsidR="000103C2" w:rsidRPr="000103C2">
        <w:rPr>
          <w:rFonts w:ascii="Arial" w:eastAsia="Times New Roman" w:hAnsi="Arial"/>
          <w:bCs/>
          <w:noProof/>
          <w:szCs w:val="24"/>
          <w:vertAlign w:val="superscript"/>
          <w:lang w:eastAsia="ja-JP"/>
        </w:rPr>
        <w:t>th</w:t>
      </w:r>
      <w:r>
        <w:rPr>
          <w:rFonts w:ascii="Arial" w:eastAsia="Times New Roman" w:hAnsi="Arial"/>
          <w:bCs/>
          <w:noProof/>
          <w:szCs w:val="24"/>
          <w:lang w:eastAsia="ja-JP"/>
        </w:rPr>
        <w:t>, August</w:t>
      </w:r>
      <w:r w:rsidR="00FA2EE3" w:rsidRPr="00FA2EE3">
        <w:rPr>
          <w:rFonts w:ascii="Arial" w:eastAsia="Times New Roman" w:hAnsi="Arial"/>
          <w:bCs/>
          <w:noProof/>
          <w:szCs w:val="24"/>
          <w:lang w:eastAsia="ja-JP"/>
        </w:rPr>
        <w:t>, 2020</w:t>
      </w:r>
    </w:p>
    <w:p w14:paraId="632AC43C" w14:textId="77777777" w:rsidR="00FA2EE3" w:rsidRPr="0053682B" w:rsidRDefault="00FA2EE3" w:rsidP="00D7765D">
      <w:pPr>
        <w:pStyle w:val="3GPPHeader"/>
        <w:spacing w:after="0"/>
        <w:rPr>
          <w:rFonts w:ascii="Arial" w:hAnsi="Arial" w:cs="Arial"/>
          <w:szCs w:val="24"/>
        </w:rPr>
      </w:pPr>
    </w:p>
    <w:p w14:paraId="782CEDA7" w14:textId="001AA1D1"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F22516">
        <w:rPr>
          <w:rFonts w:ascii="Arial" w:hAnsi="Arial" w:cs="Arial"/>
          <w:szCs w:val="24"/>
          <w:lang w:val="sv-SE"/>
        </w:rPr>
        <w:t xml:space="preserve">    5.4.2</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7E2AC1D7" w:rsidR="00D7765D" w:rsidRPr="007D4867" w:rsidRDefault="00773720"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F22516">
        <w:rPr>
          <w:b/>
          <w:sz w:val="24"/>
        </w:rPr>
        <w:t>Workaround for LTE SIB24 issue</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796B8C5" w14:textId="7AD9F6BE" w:rsidR="008135C8" w:rsidRDefault="00C769DD" w:rsidP="008135C8">
      <w:pPr>
        <w:pStyle w:val="Doc-text2"/>
        <w:tabs>
          <w:tab w:val="left" w:pos="340"/>
        </w:tabs>
        <w:ind w:left="0" w:firstLine="0"/>
        <w:jc w:val="both"/>
      </w:pPr>
      <w:r>
        <w:t xml:space="preserve">There are some </w:t>
      </w:r>
      <w:r w:rsidR="00D74D84">
        <w:t>contributions</w:t>
      </w:r>
      <w:r>
        <w:t xml:space="preserve"> [1][2] </w:t>
      </w:r>
      <w:r w:rsidR="00C8008E">
        <w:t xml:space="preserve">in RAN2#111e </w:t>
      </w:r>
      <w:r>
        <w:t xml:space="preserve">that identity a problem in the field while LTE SIB24 is broadcasted. The problem appears to be that some legacy UE does not handle the extension marker in SIB1 well and result in not camping </w:t>
      </w:r>
      <w:r w:rsidR="00C8008E">
        <w:t xml:space="preserve">on </w:t>
      </w:r>
      <w:r>
        <w:t xml:space="preserve">LTE cell. In this paper, we share our view on this issue and provide practical solutions that does not have SPEC impact.  </w:t>
      </w:r>
    </w:p>
    <w:p w14:paraId="643CACD7" w14:textId="77777777" w:rsidR="00F81F1D" w:rsidRDefault="00F81F1D" w:rsidP="008135C8">
      <w:pPr>
        <w:pStyle w:val="Doc-text2"/>
        <w:tabs>
          <w:tab w:val="left" w:pos="340"/>
        </w:tabs>
        <w:ind w:left="0" w:firstLine="0"/>
        <w:jc w:val="both"/>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7D451EB1" w14:textId="2105DA7A" w:rsidR="00C769DD" w:rsidRDefault="00C769DD" w:rsidP="00C769DD">
      <w:pPr>
        <w:pStyle w:val="Heading2"/>
      </w:pPr>
      <w:r>
        <w:t>2.1 The problem</w:t>
      </w:r>
    </w:p>
    <w:p w14:paraId="1CE9AA18" w14:textId="22C2F468" w:rsidR="00C769DD" w:rsidRDefault="00C8008E" w:rsidP="005F2976">
      <w:pPr>
        <w:pStyle w:val="Doc-text2"/>
        <w:tabs>
          <w:tab w:val="left" w:pos="340"/>
        </w:tabs>
        <w:ind w:left="0" w:firstLine="0"/>
        <w:jc w:val="both"/>
        <w:rPr>
          <w:rFonts w:cs="Arial"/>
          <w:lang w:val="en-GB"/>
        </w:rPr>
      </w:pPr>
      <w:r>
        <w:rPr>
          <w:rFonts w:cs="Arial"/>
          <w:lang w:val="en-GB"/>
        </w:rPr>
        <w:t xml:space="preserve">Based on our understanding and also the discussion in [1] and [2], some legacy (pre Rel-15) UE does not handle IE </w:t>
      </w:r>
      <w:r w:rsidRPr="00C8008E">
        <w:rPr>
          <w:rFonts w:cs="Arial"/>
          <w:i/>
          <w:lang w:val="en-GB"/>
        </w:rPr>
        <w:t>SIB1-Type</w:t>
      </w:r>
      <w:r>
        <w:rPr>
          <w:rFonts w:cs="Arial"/>
          <w:lang w:val="en-GB"/>
        </w:rPr>
        <w:t xml:space="preserve"> correctly while extension marker is present. The IE </w:t>
      </w:r>
      <w:r>
        <w:rPr>
          <w:rFonts w:cs="Arial"/>
          <w:i/>
          <w:lang w:val="en-GB"/>
        </w:rPr>
        <w:t>SIB</w:t>
      </w:r>
      <w:r w:rsidRPr="00C8008E">
        <w:rPr>
          <w:rFonts w:cs="Arial"/>
          <w:i/>
          <w:lang w:val="en-GB"/>
        </w:rPr>
        <w:t>-Type</w:t>
      </w:r>
      <w:r>
        <w:rPr>
          <w:rFonts w:cs="Arial"/>
          <w:lang w:val="en-GB"/>
        </w:rPr>
        <w:t xml:space="preserve"> is appear in the scheduling information provided in SIB1. Therefore, once the SIB1 indicates there are </w:t>
      </w:r>
      <w:r w:rsidR="00AE13E2">
        <w:rPr>
          <w:rFonts w:cs="Arial"/>
          <w:lang w:val="en-GB"/>
        </w:rPr>
        <w:t xml:space="preserve">SIBs later than SIB19 </w:t>
      </w:r>
      <w:r w:rsidR="00362AF3">
        <w:rPr>
          <w:rFonts w:cs="Arial"/>
          <w:lang w:val="en-GB"/>
        </w:rPr>
        <w:t xml:space="preserve">are </w:t>
      </w:r>
      <w:r>
        <w:rPr>
          <w:rFonts w:cs="Arial"/>
          <w:lang w:val="en-GB"/>
        </w:rPr>
        <w:t>scheduled in this cell, some</w:t>
      </w:r>
      <w:r w:rsidR="00AE13E2">
        <w:rPr>
          <w:rFonts w:cs="Arial"/>
          <w:lang w:val="en-GB"/>
        </w:rPr>
        <w:t xml:space="preserve"> legacy UEs may have problem. However, it is unclear to us how many legacy UEs have this kind of </w:t>
      </w:r>
      <w:r w:rsidR="00362AF3">
        <w:rPr>
          <w:rFonts w:cs="Arial"/>
          <w:lang w:val="en-GB"/>
        </w:rPr>
        <w:t>issue</w:t>
      </w:r>
      <w:r w:rsidR="00AE13E2">
        <w:rPr>
          <w:rFonts w:cs="Arial"/>
          <w:lang w:val="en-GB"/>
        </w:rPr>
        <w:t>.</w:t>
      </w:r>
      <w:r>
        <w:rPr>
          <w:rFonts w:cs="Arial"/>
          <w:lang w:val="en-GB"/>
        </w:rPr>
        <w:t xml:space="preserve">  </w:t>
      </w:r>
    </w:p>
    <w:p w14:paraId="4B2F287E" w14:textId="77777777" w:rsidR="00C769DD" w:rsidRDefault="00C769DD" w:rsidP="005F2976">
      <w:pPr>
        <w:pStyle w:val="Doc-text2"/>
        <w:tabs>
          <w:tab w:val="left" w:pos="340"/>
        </w:tabs>
        <w:ind w:left="0" w:firstLine="0"/>
        <w:jc w:val="both"/>
        <w:rPr>
          <w:rFonts w:cs="Arial"/>
          <w:lang w:val="en-GB"/>
        </w:rPr>
      </w:pPr>
    </w:p>
    <w:p w14:paraId="411BA136" w14:textId="54B620D4" w:rsidR="00C8008E" w:rsidRDefault="00C8008E" w:rsidP="005F2976">
      <w:pPr>
        <w:pStyle w:val="Doc-text2"/>
        <w:tabs>
          <w:tab w:val="left" w:pos="340"/>
        </w:tabs>
        <w:ind w:left="0" w:firstLine="0"/>
        <w:jc w:val="both"/>
        <w:rPr>
          <w:rFonts w:cs="Arial"/>
          <w:lang w:val="en-GB"/>
        </w:rPr>
      </w:pPr>
      <w:r w:rsidRPr="00C8008E">
        <w:rPr>
          <w:rFonts w:cs="Arial"/>
          <w:noProof/>
        </w:rPr>
        <w:drawing>
          <wp:anchor distT="0" distB="0" distL="114300" distR="114300" simplePos="0" relativeHeight="251659264" behindDoc="0" locked="0" layoutInCell="1" allowOverlap="1" wp14:anchorId="543E042F" wp14:editId="6A336580">
            <wp:simplePos x="0" y="0"/>
            <wp:positionH relativeFrom="column">
              <wp:posOffset>0</wp:posOffset>
            </wp:positionH>
            <wp:positionV relativeFrom="paragraph">
              <wp:posOffset>-635</wp:posOffset>
            </wp:positionV>
            <wp:extent cx="6646545" cy="1090295"/>
            <wp:effectExtent l="0" t="0" r="1905" b="0"/>
            <wp:wrapNone/>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6646545" cy="1090295"/>
                    </a:xfrm>
                    <a:prstGeom prst="rect">
                      <a:avLst/>
                    </a:prstGeom>
                  </pic:spPr>
                </pic:pic>
              </a:graphicData>
            </a:graphic>
          </wp:anchor>
        </w:drawing>
      </w:r>
    </w:p>
    <w:p w14:paraId="5C0475CC" w14:textId="77777777" w:rsidR="00C8008E" w:rsidRDefault="00C8008E" w:rsidP="005F2976">
      <w:pPr>
        <w:pStyle w:val="Doc-text2"/>
        <w:tabs>
          <w:tab w:val="left" w:pos="340"/>
        </w:tabs>
        <w:ind w:left="0" w:firstLine="0"/>
        <w:jc w:val="both"/>
        <w:rPr>
          <w:rFonts w:cs="Arial"/>
          <w:lang w:val="en-GB"/>
        </w:rPr>
      </w:pPr>
    </w:p>
    <w:p w14:paraId="2AA6456B" w14:textId="77777777" w:rsidR="00F300A9" w:rsidRDefault="00F300A9" w:rsidP="005F2976">
      <w:pPr>
        <w:pStyle w:val="Doc-text2"/>
        <w:tabs>
          <w:tab w:val="left" w:pos="340"/>
        </w:tabs>
        <w:ind w:left="0" w:firstLine="0"/>
        <w:jc w:val="both"/>
        <w:rPr>
          <w:rFonts w:cs="Arial"/>
          <w:lang w:val="en-GB"/>
        </w:rPr>
      </w:pPr>
    </w:p>
    <w:p w14:paraId="79BEAA5F" w14:textId="45F2A388" w:rsidR="00F300A9" w:rsidRDefault="00F300A9" w:rsidP="00F300A9">
      <w:pPr>
        <w:pStyle w:val="Doc-text2"/>
        <w:tabs>
          <w:tab w:val="left" w:pos="340"/>
        </w:tabs>
        <w:ind w:left="0" w:firstLine="0"/>
        <w:jc w:val="both"/>
        <w:rPr>
          <w:b/>
        </w:rPr>
      </w:pPr>
      <w:r>
        <w:rPr>
          <w:b/>
        </w:rPr>
        <w:t xml:space="preserve">Observation 1: With. </w:t>
      </w:r>
    </w:p>
    <w:p w14:paraId="4C64A5C9" w14:textId="74AFDDFA" w:rsidR="00F300A9" w:rsidRDefault="00F300A9" w:rsidP="005F2976">
      <w:pPr>
        <w:pStyle w:val="Doc-text2"/>
        <w:tabs>
          <w:tab w:val="left" w:pos="340"/>
        </w:tabs>
        <w:ind w:left="0" w:firstLine="0"/>
        <w:jc w:val="both"/>
        <w:rPr>
          <w:rFonts w:cs="Arial"/>
          <w:lang w:val="en-GB"/>
        </w:rPr>
      </w:pPr>
    </w:p>
    <w:p w14:paraId="2BB2E8E9" w14:textId="442852CB" w:rsidR="00AE13E2" w:rsidRDefault="00AE13E2" w:rsidP="005F2976">
      <w:pPr>
        <w:pStyle w:val="Doc-text2"/>
        <w:tabs>
          <w:tab w:val="left" w:pos="340"/>
        </w:tabs>
        <w:ind w:left="0" w:firstLine="0"/>
        <w:jc w:val="both"/>
        <w:rPr>
          <w:rFonts w:cs="Arial"/>
          <w:lang w:val="en-GB"/>
        </w:rPr>
      </w:pPr>
      <w:r w:rsidRPr="00C8008E">
        <w:rPr>
          <w:rFonts w:cs="Arial"/>
          <w:noProof/>
        </w:rPr>
        <mc:AlternateContent>
          <mc:Choice Requires="wps">
            <w:drawing>
              <wp:anchor distT="0" distB="0" distL="114300" distR="114300" simplePos="0" relativeHeight="251660288" behindDoc="0" locked="0" layoutInCell="1" allowOverlap="1" wp14:anchorId="50C9C4F4" wp14:editId="7B93DD97">
                <wp:simplePos x="0" y="0"/>
                <wp:positionH relativeFrom="column">
                  <wp:posOffset>2750820</wp:posOffset>
                </wp:positionH>
                <wp:positionV relativeFrom="paragraph">
                  <wp:posOffset>73025</wp:posOffset>
                </wp:positionV>
                <wp:extent cx="3895725" cy="255270"/>
                <wp:effectExtent l="0" t="0" r="28575" b="11430"/>
                <wp:wrapNone/>
                <wp:docPr id="10" name="Rectangle 9"/>
                <wp:cNvGraphicFramePr/>
                <a:graphic xmlns:a="http://schemas.openxmlformats.org/drawingml/2006/main">
                  <a:graphicData uri="http://schemas.microsoft.com/office/word/2010/wordprocessingShape">
                    <wps:wsp>
                      <wps:cNvSpPr/>
                      <wps:spPr>
                        <a:xfrm>
                          <a:off x="0" y="0"/>
                          <a:ext cx="3895725" cy="255270"/>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ect w14:anchorId="244C55C4" id="Rectangle 9" o:spid="_x0000_s1026" style="position:absolute;margin-left:216.6pt;margin-top:5.75pt;width:306.75pt;height:2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" filled="f" strokecolor="red" strokeweight="1.5pt"/>
            </w:pict>
          </mc:Fallback>
        </mc:AlternateContent>
      </w:r>
    </w:p>
    <w:p w14:paraId="099DFABB" w14:textId="51EE75C1" w:rsidR="00AE13E2" w:rsidRDefault="00AE13E2" w:rsidP="005F2976">
      <w:pPr>
        <w:pStyle w:val="Doc-text2"/>
        <w:tabs>
          <w:tab w:val="left" w:pos="340"/>
        </w:tabs>
        <w:ind w:left="0" w:firstLine="0"/>
        <w:jc w:val="both"/>
        <w:rPr>
          <w:rFonts w:cs="Arial"/>
          <w:lang w:val="en-GB"/>
        </w:rPr>
      </w:pPr>
    </w:p>
    <w:p w14:paraId="0CA8815F" w14:textId="0E9F1346" w:rsidR="00AE13E2" w:rsidRDefault="00AE13E2" w:rsidP="005F2976">
      <w:pPr>
        <w:pStyle w:val="Doc-text2"/>
        <w:tabs>
          <w:tab w:val="left" w:pos="340"/>
        </w:tabs>
        <w:ind w:left="0" w:firstLine="0"/>
        <w:jc w:val="both"/>
        <w:rPr>
          <w:rFonts w:cs="Arial"/>
          <w:lang w:val="en-GB"/>
        </w:rPr>
      </w:pPr>
    </w:p>
    <w:p w14:paraId="3777DE26" w14:textId="3962EB40" w:rsidR="00AE13E2" w:rsidRDefault="00AE13E2" w:rsidP="005F2976">
      <w:pPr>
        <w:pStyle w:val="Doc-text2"/>
        <w:tabs>
          <w:tab w:val="left" w:pos="340"/>
        </w:tabs>
        <w:ind w:left="0" w:firstLine="0"/>
        <w:jc w:val="both"/>
        <w:rPr>
          <w:rFonts w:cs="Arial"/>
          <w:lang w:val="en-GB"/>
        </w:rPr>
      </w:pPr>
    </w:p>
    <w:p w14:paraId="5ED59683" w14:textId="6DDAB03C" w:rsidR="009613E6" w:rsidRDefault="00AE13E2" w:rsidP="005F2976">
      <w:pPr>
        <w:pStyle w:val="Doc-text2"/>
        <w:tabs>
          <w:tab w:val="left" w:pos="340"/>
        </w:tabs>
        <w:ind w:left="0" w:firstLine="0"/>
        <w:jc w:val="both"/>
        <w:rPr>
          <w:rFonts w:cs="Arial"/>
          <w:lang w:val="en-GB"/>
        </w:rPr>
      </w:pPr>
      <w:r>
        <w:rPr>
          <w:rFonts w:cs="Arial"/>
          <w:lang w:val="en-GB"/>
        </w:rPr>
        <w:t>It is worth to mention here that the fundamental design of the ASN.1 code is that legacy UEs shall ignore the extension that it does not understand. This is the general principle that allow</w:t>
      </w:r>
      <w:r w:rsidR="00564C11">
        <w:rPr>
          <w:rFonts w:cs="Arial"/>
          <w:lang w:val="en-GB"/>
        </w:rPr>
        <w:t>s</w:t>
      </w:r>
      <w:r>
        <w:rPr>
          <w:rFonts w:cs="Arial"/>
          <w:lang w:val="en-GB"/>
        </w:rPr>
        <w:t xml:space="preserve"> 3GPP to extend ASN.1 code and add new function. Therefore, in this particular case while SIB24 is broadcast</w:t>
      </w:r>
      <w:r w:rsidR="00D74D84">
        <w:rPr>
          <w:rFonts w:cs="Arial"/>
          <w:lang w:val="en-GB"/>
        </w:rPr>
        <w:t>ed</w:t>
      </w:r>
      <w:r>
        <w:rPr>
          <w:rFonts w:cs="Arial"/>
          <w:lang w:val="en-GB"/>
        </w:rPr>
        <w:t xml:space="preserve">, the legacy UE </w:t>
      </w:r>
      <w:r w:rsidR="00564C11">
        <w:rPr>
          <w:rFonts w:cs="Arial"/>
          <w:lang w:val="en-GB"/>
        </w:rPr>
        <w:t>shall</w:t>
      </w:r>
      <w:r>
        <w:rPr>
          <w:rFonts w:cs="Arial"/>
          <w:lang w:val="en-GB"/>
        </w:rPr>
        <w:t xml:space="preserve"> just ignore the unknown scheduled information of unknown SIB.</w:t>
      </w:r>
      <w:r w:rsidR="00EE5E12">
        <w:rPr>
          <w:rFonts w:cs="Arial"/>
          <w:lang w:val="en-GB"/>
        </w:rPr>
        <w:t xml:space="preserve"> The UE shall not bar the cell or drop SIB1 while i</w:t>
      </w:r>
      <w:r w:rsidR="00FE3266">
        <w:rPr>
          <w:rFonts w:cs="Arial"/>
          <w:lang w:val="en-GB"/>
        </w:rPr>
        <w:t>t found some additional unknown SIB is also broadcast</w:t>
      </w:r>
      <w:r w:rsidR="00D74D84">
        <w:rPr>
          <w:rFonts w:cs="Arial"/>
          <w:lang w:val="en-GB"/>
        </w:rPr>
        <w:t>ed</w:t>
      </w:r>
      <w:r w:rsidR="00FE3266">
        <w:rPr>
          <w:rFonts w:cs="Arial"/>
          <w:lang w:val="en-GB"/>
        </w:rPr>
        <w:t>.</w:t>
      </w:r>
    </w:p>
    <w:p w14:paraId="57606559" w14:textId="77777777" w:rsidR="009613E6" w:rsidRDefault="009613E6" w:rsidP="005F2976">
      <w:pPr>
        <w:pStyle w:val="Doc-text2"/>
        <w:tabs>
          <w:tab w:val="left" w:pos="340"/>
        </w:tabs>
        <w:ind w:left="0" w:firstLine="0"/>
        <w:jc w:val="both"/>
        <w:rPr>
          <w:rFonts w:cs="Arial"/>
          <w:lang w:val="en-GB"/>
        </w:rPr>
      </w:pPr>
    </w:p>
    <w:p w14:paraId="28E6BE0F" w14:textId="4AA87E0B" w:rsidR="009613E6" w:rsidRDefault="00AE13E2" w:rsidP="009613E6">
      <w:pPr>
        <w:pStyle w:val="Doc-text2"/>
        <w:tabs>
          <w:tab w:val="left" w:pos="340"/>
        </w:tabs>
        <w:ind w:left="0" w:firstLine="0"/>
        <w:jc w:val="both"/>
        <w:rPr>
          <w:b/>
        </w:rPr>
      </w:pPr>
      <w:r>
        <w:rPr>
          <w:b/>
        </w:rPr>
        <w:t>Observation 1</w:t>
      </w:r>
      <w:r w:rsidR="009613E6">
        <w:rPr>
          <w:b/>
        </w:rPr>
        <w:t>: T</w:t>
      </w:r>
      <w:r w:rsidR="00EE5E12" w:rsidRPr="00EE5E12">
        <w:rPr>
          <w:b/>
        </w:rPr>
        <w:t>he fundamental design of the ASN.1 code is that legacy UEs shall ignore the extension that it does not understand</w:t>
      </w:r>
      <w:r w:rsidR="00FE3266">
        <w:rPr>
          <w:b/>
        </w:rPr>
        <w:t>.</w:t>
      </w:r>
    </w:p>
    <w:p w14:paraId="668F98F2" w14:textId="77777777" w:rsidR="00F300A9" w:rsidRDefault="00F300A9" w:rsidP="005F2976">
      <w:pPr>
        <w:pStyle w:val="Doc-text2"/>
        <w:tabs>
          <w:tab w:val="left" w:pos="340"/>
        </w:tabs>
        <w:ind w:left="0" w:firstLine="0"/>
        <w:jc w:val="both"/>
        <w:rPr>
          <w:rFonts w:cs="Arial"/>
          <w:lang w:val="en-GB"/>
        </w:rPr>
      </w:pPr>
    </w:p>
    <w:p w14:paraId="7359000D" w14:textId="77777777" w:rsidR="00AE13E2" w:rsidRDefault="00AE13E2" w:rsidP="00AE13E2">
      <w:pPr>
        <w:pStyle w:val="Heading2"/>
      </w:pPr>
      <w:r>
        <w:t>2.2 The solutions</w:t>
      </w:r>
    </w:p>
    <w:p w14:paraId="56B175C5" w14:textId="1565552A" w:rsidR="00FE3266" w:rsidRDefault="00FE3266" w:rsidP="005F2976">
      <w:pPr>
        <w:pStyle w:val="Doc-text2"/>
        <w:tabs>
          <w:tab w:val="left" w:pos="340"/>
        </w:tabs>
        <w:ind w:left="0" w:firstLine="0"/>
        <w:jc w:val="both"/>
        <w:rPr>
          <w:rFonts w:cs="Arial"/>
          <w:lang w:val="en-GB"/>
        </w:rPr>
      </w:pPr>
      <w:r>
        <w:rPr>
          <w:rFonts w:cs="Arial"/>
          <w:lang w:val="en-GB"/>
        </w:rPr>
        <w:t xml:space="preserve">The </w:t>
      </w:r>
      <w:r w:rsidR="00C674CC">
        <w:rPr>
          <w:rFonts w:cs="Arial"/>
          <w:lang w:val="en-GB"/>
        </w:rPr>
        <w:t xml:space="preserve">incorrect behaviour of some legacy UE seems cause </w:t>
      </w:r>
      <w:r w:rsidR="001B49CA">
        <w:rPr>
          <w:rFonts w:cs="Arial"/>
          <w:lang w:val="en-GB"/>
        </w:rPr>
        <w:t xml:space="preserve">high </w:t>
      </w:r>
      <w:r w:rsidR="00C674CC">
        <w:rPr>
          <w:rFonts w:cs="Arial"/>
          <w:lang w:val="en-GB"/>
        </w:rPr>
        <w:t>concerns in real network. The best</w:t>
      </w:r>
      <w:r w:rsidR="001B49CA">
        <w:rPr>
          <w:rFonts w:cs="Arial"/>
          <w:lang w:val="en-GB"/>
        </w:rPr>
        <w:t xml:space="preserve"> way is</w:t>
      </w:r>
      <w:r w:rsidR="00C674CC">
        <w:rPr>
          <w:rFonts w:cs="Arial"/>
          <w:lang w:val="en-GB"/>
        </w:rPr>
        <w:t xml:space="preserve"> of course that the problematic UEs should be upgraded. </w:t>
      </w:r>
      <w:r>
        <w:rPr>
          <w:rFonts w:cs="Arial"/>
          <w:lang w:val="en-GB"/>
        </w:rPr>
        <w:t>Nevertheless</w:t>
      </w:r>
      <w:r w:rsidR="00C674CC">
        <w:rPr>
          <w:rFonts w:cs="Arial"/>
          <w:lang w:val="en-GB"/>
        </w:rPr>
        <w:t xml:space="preserve">, we understand that the OTA upgrade take time and we could have some practical solution in the </w:t>
      </w:r>
      <w:r w:rsidR="001B49CA">
        <w:rPr>
          <w:rFonts w:cs="Arial"/>
          <w:lang w:val="en-GB"/>
        </w:rPr>
        <w:t>field. The following is our suggested work around</w:t>
      </w:r>
      <w:r w:rsidR="001A56FA">
        <w:rPr>
          <w:rFonts w:cs="Arial"/>
          <w:lang w:val="en-GB"/>
        </w:rPr>
        <w:t>s</w:t>
      </w:r>
      <w:r w:rsidR="001B49CA">
        <w:rPr>
          <w:rFonts w:cs="Arial"/>
          <w:lang w:val="en-GB"/>
        </w:rPr>
        <w:t xml:space="preserve">. Since the problem is caused by wrong implementation (not wrong specification), we </w:t>
      </w:r>
      <w:r w:rsidR="001A56FA">
        <w:rPr>
          <w:rFonts w:cs="Arial"/>
          <w:lang w:val="en-GB"/>
        </w:rPr>
        <w:t>believe</w:t>
      </w:r>
      <w:r w:rsidR="001B49CA">
        <w:rPr>
          <w:rFonts w:cs="Arial"/>
          <w:lang w:val="en-GB"/>
        </w:rPr>
        <w:t xml:space="preserve"> </w:t>
      </w:r>
      <w:r w:rsidR="00E04EBC">
        <w:rPr>
          <w:rFonts w:cs="Arial"/>
          <w:lang w:val="en-GB"/>
        </w:rPr>
        <w:t>that the solution should be done by implementation</w:t>
      </w:r>
      <w:r w:rsidR="001A56FA">
        <w:rPr>
          <w:rFonts w:cs="Arial"/>
          <w:lang w:val="en-GB"/>
        </w:rPr>
        <w:t xml:space="preserve"> without SPEC change.</w:t>
      </w:r>
    </w:p>
    <w:p w14:paraId="407F8FEE" w14:textId="77777777" w:rsidR="001B49CA" w:rsidRDefault="001B49CA" w:rsidP="005F2976">
      <w:pPr>
        <w:pStyle w:val="Doc-text2"/>
        <w:tabs>
          <w:tab w:val="left" w:pos="340"/>
        </w:tabs>
        <w:ind w:left="0" w:firstLine="0"/>
        <w:jc w:val="both"/>
        <w:rPr>
          <w:rFonts w:cs="Arial"/>
          <w:lang w:val="en-GB"/>
        </w:rPr>
      </w:pPr>
    </w:p>
    <w:p w14:paraId="78CB9F5A" w14:textId="1D4CD52E" w:rsidR="001B49CA" w:rsidRDefault="001B49CA" w:rsidP="001B49CA">
      <w:pPr>
        <w:pStyle w:val="Heading3"/>
        <w:rPr>
          <w:lang w:val="en-GB"/>
        </w:rPr>
      </w:pPr>
      <w:r>
        <w:t>2.2</w:t>
      </w:r>
      <w:r w:rsidR="009B6072">
        <w:t>.1</w:t>
      </w:r>
      <w:r>
        <w:rPr>
          <w:lang w:val="en-GB"/>
        </w:rPr>
        <w:t xml:space="preserve"> </w:t>
      </w:r>
      <w:r>
        <w:t xml:space="preserve">Solution 1 - </w:t>
      </w:r>
      <w:r w:rsidRPr="001B49CA">
        <w:rPr>
          <w:lang w:val="en-GB"/>
        </w:rPr>
        <w:t>SIB24 scheduling info is only broadcasted on subset of LTE frequencies</w:t>
      </w:r>
    </w:p>
    <w:p w14:paraId="6B1975D1" w14:textId="1B3E5585" w:rsidR="00E04EBC" w:rsidRDefault="00E04EBC" w:rsidP="005F2976">
      <w:pPr>
        <w:pStyle w:val="Doc-text2"/>
        <w:tabs>
          <w:tab w:val="left" w:pos="340"/>
        </w:tabs>
        <w:ind w:left="0" w:firstLine="0"/>
        <w:jc w:val="both"/>
        <w:rPr>
          <w:rFonts w:cs="Arial"/>
          <w:lang w:val="en-GB"/>
        </w:rPr>
      </w:pPr>
      <w:r>
        <w:rPr>
          <w:rFonts w:cs="Arial"/>
          <w:lang w:val="en-GB"/>
        </w:rPr>
        <w:t>The solution is quite straightforward that the NW only broadcast</w:t>
      </w:r>
      <w:r w:rsidR="002C07DC">
        <w:rPr>
          <w:rFonts w:cs="Arial"/>
          <w:lang w:val="en-GB"/>
        </w:rPr>
        <w:t>s</w:t>
      </w:r>
      <w:r>
        <w:rPr>
          <w:rFonts w:cs="Arial"/>
          <w:lang w:val="en-GB"/>
        </w:rPr>
        <w:t xml:space="preserve"> SIB24 </w:t>
      </w:r>
      <w:r w:rsidRPr="00E04EBC">
        <w:rPr>
          <w:rFonts w:cs="Arial"/>
          <w:lang w:val="en-GB"/>
        </w:rPr>
        <w:t>scheduling info</w:t>
      </w:r>
      <w:r>
        <w:rPr>
          <w:rFonts w:cs="Arial"/>
          <w:lang w:val="en-GB"/>
        </w:rPr>
        <w:t xml:space="preserve"> in certain frequencies. So, </w:t>
      </w:r>
      <w:r w:rsidR="001053F3">
        <w:rPr>
          <w:rFonts w:cs="Arial"/>
          <w:lang w:val="en-GB"/>
        </w:rPr>
        <w:t xml:space="preserve">problematic UE could still camp on some LTE frequencies while Rel-15 UEs </w:t>
      </w:r>
      <w:r w:rsidR="002C07DC">
        <w:rPr>
          <w:rFonts w:cs="Arial"/>
          <w:lang w:val="en-GB"/>
        </w:rPr>
        <w:t>(</w:t>
      </w:r>
      <w:r w:rsidR="001053F3">
        <w:rPr>
          <w:rFonts w:cs="Arial"/>
          <w:lang w:val="en-GB"/>
        </w:rPr>
        <w:t>and normal UEs</w:t>
      </w:r>
      <w:r w:rsidR="002C07DC">
        <w:rPr>
          <w:rFonts w:cs="Arial"/>
          <w:lang w:val="en-GB"/>
        </w:rPr>
        <w:t>)</w:t>
      </w:r>
      <w:r w:rsidR="001053F3">
        <w:rPr>
          <w:rFonts w:cs="Arial"/>
          <w:lang w:val="en-GB"/>
        </w:rPr>
        <w:t xml:space="preserve"> could camp on the frequencies with </w:t>
      </w:r>
      <w:r w:rsidR="001053F3" w:rsidRPr="001B49CA">
        <w:rPr>
          <w:lang w:val="en-GB"/>
        </w:rPr>
        <w:t>SIB24 scheduling info</w:t>
      </w:r>
      <w:r w:rsidR="001053F3">
        <w:rPr>
          <w:lang w:val="en-GB"/>
        </w:rPr>
        <w:t xml:space="preserve">. </w:t>
      </w:r>
      <w:r w:rsidR="001053F3">
        <w:rPr>
          <w:rFonts w:cs="Arial"/>
          <w:lang w:val="en-GB"/>
        </w:rPr>
        <w:t xml:space="preserve">In addition, the network could use the dedicated cell reselection priority (control by the IE </w:t>
      </w:r>
      <w:r w:rsidR="001053F3" w:rsidRPr="001053F3">
        <w:rPr>
          <w:rFonts w:cs="Arial"/>
          <w:i/>
          <w:lang w:val="en-GB"/>
        </w:rPr>
        <w:t>IdleModeMobilityControlInfo</w:t>
      </w:r>
      <w:r w:rsidR="001053F3">
        <w:rPr>
          <w:rFonts w:cs="Arial"/>
          <w:lang w:val="en-GB"/>
        </w:rPr>
        <w:t>) and the redirection mechanism to control/distribute the UEs to the desired frequencies.</w:t>
      </w:r>
      <w:r>
        <w:rPr>
          <w:rFonts w:cs="Arial"/>
          <w:lang w:val="en-GB"/>
        </w:rPr>
        <w:t xml:space="preserve"> </w:t>
      </w:r>
    </w:p>
    <w:p w14:paraId="11D854D9" w14:textId="4C5E3BC2" w:rsidR="001053F3" w:rsidRDefault="001053F3" w:rsidP="005F2976">
      <w:pPr>
        <w:pStyle w:val="Doc-text2"/>
        <w:tabs>
          <w:tab w:val="left" w:pos="340"/>
        </w:tabs>
        <w:ind w:left="0" w:firstLine="0"/>
        <w:jc w:val="both"/>
        <w:rPr>
          <w:rFonts w:cs="Arial"/>
          <w:lang w:val="en-GB"/>
        </w:rPr>
      </w:pPr>
      <w:r>
        <w:rPr>
          <w:rFonts w:cs="Arial"/>
          <w:lang w:val="en-GB"/>
        </w:rPr>
        <w:lastRenderedPageBreak/>
        <w:t xml:space="preserve">Note that this </w:t>
      </w:r>
      <w:r w:rsidR="008474EF">
        <w:rPr>
          <w:rFonts w:cs="Arial"/>
          <w:lang w:val="en-GB"/>
        </w:rPr>
        <w:t xml:space="preserve">solution does not request any </w:t>
      </w:r>
      <w:r w:rsidR="00877BAA">
        <w:rPr>
          <w:rFonts w:cs="Arial"/>
          <w:lang w:val="en-GB"/>
        </w:rPr>
        <w:t xml:space="preserve">SPEC </w:t>
      </w:r>
      <w:r w:rsidR="008474EF">
        <w:rPr>
          <w:rFonts w:cs="Arial"/>
          <w:lang w:val="en-GB"/>
        </w:rPr>
        <w:t xml:space="preserve">change. The redirection or cell reselection priority is already a well-defined method in the 3GPP </w:t>
      </w:r>
      <w:r w:rsidR="00877BAA">
        <w:rPr>
          <w:rFonts w:cs="Arial"/>
          <w:lang w:val="en-GB"/>
        </w:rPr>
        <w:t>specification</w:t>
      </w:r>
      <w:r w:rsidR="008474EF">
        <w:rPr>
          <w:rFonts w:cs="Arial"/>
          <w:lang w:val="en-GB"/>
        </w:rPr>
        <w:t>.</w:t>
      </w:r>
    </w:p>
    <w:p w14:paraId="006D644E" w14:textId="2CF30E1B" w:rsidR="001B49CA" w:rsidRDefault="00E04EBC" w:rsidP="005F2976">
      <w:pPr>
        <w:pStyle w:val="Doc-text2"/>
        <w:tabs>
          <w:tab w:val="left" w:pos="340"/>
        </w:tabs>
        <w:ind w:left="0" w:firstLine="0"/>
        <w:jc w:val="both"/>
        <w:rPr>
          <w:rFonts w:cs="Arial"/>
          <w:lang w:val="en-GB"/>
        </w:rPr>
      </w:pPr>
      <w:r>
        <w:rPr>
          <w:rFonts w:cs="Arial"/>
          <w:lang w:val="en-GB"/>
        </w:rPr>
        <w:t xml:space="preserve">  </w:t>
      </w:r>
    </w:p>
    <w:p w14:paraId="54BC2A55" w14:textId="72FC8F25" w:rsidR="008474EF" w:rsidRDefault="008474EF" w:rsidP="008474EF">
      <w:pPr>
        <w:pStyle w:val="Heading3"/>
        <w:rPr>
          <w:lang w:val="en-GB"/>
        </w:rPr>
      </w:pPr>
      <w:r>
        <w:t>2.2</w:t>
      </w:r>
      <w:r w:rsidR="009B6072">
        <w:t>.2</w:t>
      </w:r>
      <w:r>
        <w:rPr>
          <w:lang w:val="en-GB"/>
        </w:rPr>
        <w:t xml:space="preserve"> </w:t>
      </w:r>
      <w:r>
        <w:t xml:space="preserve">Solution 2 - </w:t>
      </w:r>
      <w:r w:rsidRPr="008474EF">
        <w:rPr>
          <w:lang w:val="en-GB"/>
        </w:rPr>
        <w:t xml:space="preserve">Broadcast SIB24 without </w:t>
      </w:r>
      <w:r>
        <w:rPr>
          <w:lang w:val="en-GB"/>
        </w:rPr>
        <w:t>SIB24 s</w:t>
      </w:r>
      <w:r w:rsidRPr="008474EF">
        <w:rPr>
          <w:lang w:val="en-GB"/>
        </w:rPr>
        <w:t>cheduling info</w:t>
      </w:r>
    </w:p>
    <w:p w14:paraId="3658B4E6" w14:textId="0193AA91" w:rsidR="00564DAE" w:rsidRDefault="008474EF" w:rsidP="005F2976">
      <w:pPr>
        <w:pStyle w:val="Doc-text2"/>
        <w:tabs>
          <w:tab w:val="left" w:pos="340"/>
        </w:tabs>
        <w:ind w:left="0" w:firstLine="0"/>
        <w:jc w:val="both"/>
      </w:pPr>
      <w:r>
        <w:t xml:space="preserve">The </w:t>
      </w:r>
      <w:r w:rsidR="002C07DC">
        <w:t xml:space="preserve">issue of </w:t>
      </w:r>
      <w:r w:rsidR="002C07DC">
        <w:rPr>
          <w:rFonts w:cs="Arial"/>
          <w:lang w:val="en-GB"/>
        </w:rPr>
        <w:t xml:space="preserve">problematic UE is caused by the present of </w:t>
      </w:r>
      <w:r w:rsidR="002C07DC">
        <w:rPr>
          <w:lang w:val="en-GB"/>
        </w:rPr>
        <w:t>SIB24 s</w:t>
      </w:r>
      <w:r w:rsidR="002C07DC" w:rsidRPr="008474EF">
        <w:rPr>
          <w:lang w:val="en-GB"/>
        </w:rPr>
        <w:t>cheduling info</w:t>
      </w:r>
      <w:r w:rsidR="002C07DC">
        <w:rPr>
          <w:lang w:val="en-GB"/>
        </w:rPr>
        <w:t xml:space="preserve"> in SIB1, not broadcasting the SIB24 itself. Therefore, it is possible </w:t>
      </w:r>
      <w:r w:rsidR="00564DAE">
        <w:rPr>
          <w:lang w:val="en-GB"/>
        </w:rPr>
        <w:t xml:space="preserve">to solve the issue by </w:t>
      </w:r>
      <w:r w:rsidR="002C07DC">
        <w:rPr>
          <w:lang w:val="en-GB"/>
        </w:rPr>
        <w:t>broadcast</w:t>
      </w:r>
      <w:r w:rsidR="00564DAE">
        <w:rPr>
          <w:lang w:val="en-GB"/>
        </w:rPr>
        <w:t>ing</w:t>
      </w:r>
      <w:r w:rsidR="002C07DC">
        <w:rPr>
          <w:lang w:val="en-GB"/>
        </w:rPr>
        <w:t xml:space="preserve"> SIB24 without the </w:t>
      </w:r>
      <w:r w:rsidR="002C07DC" w:rsidRPr="002C07DC">
        <w:rPr>
          <w:lang w:val="en-GB"/>
        </w:rPr>
        <w:t>SIB24 scheduling info</w:t>
      </w:r>
      <w:r w:rsidR="002C07DC">
        <w:rPr>
          <w:lang w:val="en-GB"/>
        </w:rPr>
        <w:t xml:space="preserve">. </w:t>
      </w:r>
      <w:r w:rsidR="002C07DC" w:rsidRPr="002C07DC">
        <w:t>The network indicate</w:t>
      </w:r>
      <w:r w:rsidR="00564DAE">
        <w:t>s</w:t>
      </w:r>
      <w:r w:rsidR="002C07DC" w:rsidRPr="002C07DC">
        <w:t xml:space="preserve"> certain scheduling information for other SIBs, so that the UE attempts to receive SIB there, but in addition to indicated SIBs also SIB24 is tra</w:t>
      </w:r>
      <w:r w:rsidR="00564DAE">
        <w:t>nsmitted/received</w:t>
      </w:r>
      <w:r w:rsidR="002C07DC" w:rsidRPr="002C07DC">
        <w:t xml:space="preserve">.  </w:t>
      </w:r>
    </w:p>
    <w:p w14:paraId="7221604C" w14:textId="77777777" w:rsidR="00564DAE" w:rsidRDefault="00564DAE" w:rsidP="005F2976">
      <w:pPr>
        <w:pStyle w:val="Doc-text2"/>
        <w:tabs>
          <w:tab w:val="left" w:pos="340"/>
        </w:tabs>
        <w:ind w:left="0" w:firstLine="0"/>
        <w:jc w:val="both"/>
      </w:pPr>
    </w:p>
    <w:p w14:paraId="6AE227EE" w14:textId="4AD57C9F" w:rsidR="00B53AE7" w:rsidRDefault="00564DAE" w:rsidP="005F2976">
      <w:pPr>
        <w:pStyle w:val="Doc-text2"/>
        <w:tabs>
          <w:tab w:val="left" w:pos="340"/>
        </w:tabs>
        <w:ind w:left="0" w:firstLine="0"/>
        <w:jc w:val="both"/>
      </w:pPr>
      <w:r w:rsidRPr="00564DAE">
        <w:t xml:space="preserve">SIB24 should then be sent together with a SIB that all UEs want to receive </w:t>
      </w:r>
      <w:r>
        <w:t>(e.g. SIB2)</w:t>
      </w:r>
      <w:r w:rsidR="00362AF3">
        <w:t xml:space="preserve">, so that all </w:t>
      </w:r>
      <w:r w:rsidRPr="00564DAE">
        <w:t>UE</w:t>
      </w:r>
      <w:r w:rsidR="00362AF3">
        <w:t>s</w:t>
      </w:r>
      <w:r w:rsidRPr="00564DAE">
        <w:t xml:space="preserve"> </w:t>
      </w:r>
      <w:r>
        <w:t>will</w:t>
      </w:r>
      <w:r w:rsidRPr="00564DAE">
        <w:t xml:space="preserve"> choose to receive the SI message. </w:t>
      </w:r>
      <w:r w:rsidR="002C07DC" w:rsidRPr="002C07DC">
        <w:t xml:space="preserve">The </w:t>
      </w:r>
      <w:r w:rsidR="00B53AE7">
        <w:t>SPEC</w:t>
      </w:r>
      <w:r w:rsidR="002C07DC" w:rsidRPr="002C07DC">
        <w:t xml:space="preserve"> is not really explicit on whether the UE should act on SIBs in an SI message that are n</w:t>
      </w:r>
      <w:r>
        <w:t>ot what it expected to receive. We believe that the Rel-15 UEs should process the SIB24 anyway while the legacy UE should ignore the SIB24.</w:t>
      </w:r>
    </w:p>
    <w:p w14:paraId="2BF0C008" w14:textId="77777777" w:rsidR="00B53AE7" w:rsidRDefault="00B53AE7" w:rsidP="005F2976">
      <w:pPr>
        <w:pStyle w:val="Doc-text2"/>
        <w:tabs>
          <w:tab w:val="left" w:pos="340"/>
        </w:tabs>
        <w:ind w:left="0" w:firstLine="0"/>
        <w:jc w:val="both"/>
      </w:pPr>
    </w:p>
    <w:p w14:paraId="59838DDA" w14:textId="2CBFEED1" w:rsidR="00564DAE" w:rsidRDefault="00A26DAA" w:rsidP="005F2976">
      <w:pPr>
        <w:pStyle w:val="Doc-text2"/>
        <w:tabs>
          <w:tab w:val="left" w:pos="340"/>
        </w:tabs>
        <w:ind w:left="0" w:firstLine="0"/>
        <w:jc w:val="both"/>
      </w:pPr>
      <w:r>
        <w:t>Note that solution 1 and 2 are</w:t>
      </w:r>
      <w:r w:rsidR="00B53AE7">
        <w:t xml:space="preserve"> not </w:t>
      </w:r>
      <w:r w:rsidRPr="00A26DAA">
        <w:t>mutually exclusive</w:t>
      </w:r>
      <w:r w:rsidR="00B53AE7">
        <w:t xml:space="preserve">. </w:t>
      </w:r>
      <w:r>
        <w:t>They could be used together. For the frequencies that does not broadcast SIB2</w:t>
      </w:r>
      <w:bookmarkStart w:id="2" w:name="_GoBack"/>
      <w:bookmarkEnd w:id="2"/>
      <w:r>
        <w:t>4 scheduling info, operator could use solution 2 to improve the performance (if desired).</w:t>
      </w:r>
      <w:r w:rsidR="00CB66BC">
        <w:t xml:space="preserve"> </w:t>
      </w:r>
    </w:p>
    <w:p w14:paraId="59E5AC57" w14:textId="77777777" w:rsidR="00564DAE" w:rsidRDefault="00564DAE" w:rsidP="005F2976">
      <w:pPr>
        <w:pStyle w:val="Doc-text2"/>
        <w:tabs>
          <w:tab w:val="left" w:pos="340"/>
        </w:tabs>
        <w:ind w:left="0" w:firstLine="0"/>
        <w:jc w:val="both"/>
      </w:pPr>
    </w:p>
    <w:p w14:paraId="5C47ACD1" w14:textId="02617511" w:rsidR="00CB66BC" w:rsidRDefault="00CB66BC" w:rsidP="00CB66BC">
      <w:pPr>
        <w:pStyle w:val="Heading3"/>
        <w:rPr>
          <w:lang w:val="en-GB"/>
        </w:rPr>
      </w:pPr>
      <w:r>
        <w:t>2.</w:t>
      </w:r>
      <w:r w:rsidR="009B6072">
        <w:t>2.</w:t>
      </w:r>
      <w:r>
        <w:t>3</w:t>
      </w:r>
      <w:r>
        <w:rPr>
          <w:lang w:val="en-GB"/>
        </w:rPr>
        <w:t xml:space="preserve"> </w:t>
      </w:r>
      <w:r w:rsidR="00B53AE7">
        <w:t>Impacts on Rel-15 UEs</w:t>
      </w:r>
    </w:p>
    <w:p w14:paraId="5FE74286" w14:textId="6639E59F" w:rsidR="002037D9" w:rsidRDefault="00A26DAA" w:rsidP="002037D9">
      <w:pPr>
        <w:spacing w:after="0"/>
        <w:jc w:val="both"/>
        <w:rPr>
          <w:rFonts w:ascii="Arial" w:hAnsi="Arial" w:cs="Arial"/>
        </w:rPr>
      </w:pPr>
      <w:r>
        <w:rPr>
          <w:rFonts w:ascii="Arial" w:hAnsi="Arial" w:cs="Arial"/>
        </w:rPr>
        <w:t xml:space="preserve">Some proposal suggest to change the </w:t>
      </w:r>
      <w:r w:rsidR="00A6718D">
        <w:rPr>
          <w:rFonts w:ascii="Arial" w:hAnsi="Arial" w:cs="Arial"/>
        </w:rPr>
        <w:t>Rel-15 specification (e.g. modify ASN.</w:t>
      </w:r>
      <w:r w:rsidR="002037D9">
        <w:rPr>
          <w:rFonts w:ascii="Arial" w:hAnsi="Arial" w:cs="Arial"/>
        </w:rPr>
        <w:t>1 code to provide another way to</w:t>
      </w:r>
      <w:r w:rsidR="00A6718D">
        <w:rPr>
          <w:rFonts w:ascii="Arial" w:hAnsi="Arial" w:cs="Arial"/>
        </w:rPr>
        <w:t xml:space="preserve"> deliver </w:t>
      </w:r>
      <w:r w:rsidR="00D74D84">
        <w:rPr>
          <w:rFonts w:ascii="Arial" w:hAnsi="Arial" w:cs="Arial"/>
        </w:rPr>
        <w:t xml:space="preserve">the </w:t>
      </w:r>
      <w:r w:rsidR="00A6718D">
        <w:rPr>
          <w:rFonts w:ascii="Arial" w:hAnsi="Arial" w:cs="Arial"/>
        </w:rPr>
        <w:t xml:space="preserve">scheduling info of SIB24). We however think that it is not a good approach to </w:t>
      </w:r>
      <w:r w:rsidR="002037D9">
        <w:rPr>
          <w:rFonts w:ascii="Arial" w:hAnsi="Arial" w:cs="Arial"/>
        </w:rPr>
        <w:t xml:space="preserve">change the SPEC while the SPEC itself is correct. There are </w:t>
      </w:r>
      <w:r w:rsidR="002037D9" w:rsidRPr="002037D9">
        <w:rPr>
          <w:rFonts w:ascii="Arial" w:hAnsi="Arial" w:cs="Arial"/>
        </w:rPr>
        <w:t>lot</w:t>
      </w:r>
      <w:r w:rsidR="002037D9">
        <w:rPr>
          <w:rFonts w:ascii="Arial" w:hAnsi="Arial" w:cs="Arial"/>
        </w:rPr>
        <w:t>s</w:t>
      </w:r>
      <w:r w:rsidR="002037D9" w:rsidRPr="002037D9">
        <w:rPr>
          <w:rFonts w:ascii="Arial" w:hAnsi="Arial" w:cs="Arial"/>
        </w:rPr>
        <w:t xml:space="preserve"> of different extension mechanism and 3GPP should not always provide an alternative method every time that some legacy UE violates the general rule</w:t>
      </w:r>
      <w:r w:rsidR="002037D9">
        <w:rPr>
          <w:rFonts w:ascii="Arial" w:hAnsi="Arial" w:cs="Arial"/>
        </w:rPr>
        <w:t>.</w:t>
      </w:r>
    </w:p>
    <w:p w14:paraId="08322692" w14:textId="77777777" w:rsidR="002037D9" w:rsidRDefault="002037D9" w:rsidP="002037D9">
      <w:pPr>
        <w:spacing w:after="0"/>
        <w:jc w:val="both"/>
        <w:rPr>
          <w:rFonts w:ascii="Arial" w:hAnsi="Arial" w:cs="Arial"/>
        </w:rPr>
      </w:pPr>
    </w:p>
    <w:p w14:paraId="05D0970B" w14:textId="562B01D1" w:rsidR="00E04EBC" w:rsidRDefault="00362AF3" w:rsidP="002037D9">
      <w:pPr>
        <w:spacing w:after="0"/>
        <w:jc w:val="both"/>
        <w:rPr>
          <w:rFonts w:ascii="Arial" w:hAnsi="Arial" w:cs="Arial"/>
        </w:rPr>
      </w:pPr>
      <w:r>
        <w:rPr>
          <w:rFonts w:ascii="Arial" w:hAnsi="Arial" w:cs="Arial"/>
        </w:rPr>
        <w:t>3GPP has claim</w:t>
      </w:r>
      <w:r w:rsidR="00932F59">
        <w:rPr>
          <w:rFonts w:ascii="Arial" w:hAnsi="Arial" w:cs="Arial"/>
        </w:rPr>
        <w:t>ed</w:t>
      </w:r>
      <w:r>
        <w:rPr>
          <w:rFonts w:ascii="Arial" w:hAnsi="Arial" w:cs="Arial"/>
        </w:rPr>
        <w:t xml:space="preserve"> </w:t>
      </w:r>
      <w:r w:rsidR="00877BAA" w:rsidRPr="00877BAA">
        <w:rPr>
          <w:rFonts w:ascii="Arial" w:hAnsi="Arial" w:cs="Arial"/>
        </w:rPr>
        <w:t xml:space="preserve">Rel-15 </w:t>
      </w:r>
      <w:r>
        <w:rPr>
          <w:rFonts w:ascii="Arial" w:hAnsi="Arial" w:cs="Arial"/>
        </w:rPr>
        <w:t xml:space="preserve">ASN.1 </w:t>
      </w:r>
      <w:r w:rsidR="00877BAA" w:rsidRPr="00877BAA">
        <w:rPr>
          <w:rFonts w:ascii="Arial" w:hAnsi="Arial" w:cs="Arial"/>
        </w:rPr>
        <w:t xml:space="preserve">freeze for quite a long time. </w:t>
      </w:r>
      <w:r w:rsidRPr="00877BAA">
        <w:rPr>
          <w:rFonts w:ascii="Arial" w:hAnsi="Arial" w:cs="Arial"/>
        </w:rPr>
        <w:t xml:space="preserve">At this stage, NBC change on Rel-15 </w:t>
      </w:r>
      <w:r>
        <w:rPr>
          <w:rFonts w:ascii="Arial" w:hAnsi="Arial" w:cs="Arial"/>
        </w:rPr>
        <w:t>specification</w:t>
      </w:r>
      <w:r w:rsidRPr="00877BAA">
        <w:rPr>
          <w:rFonts w:ascii="Arial" w:hAnsi="Arial" w:cs="Arial"/>
        </w:rPr>
        <w:t xml:space="preserve"> is not acceptable to us. </w:t>
      </w:r>
      <w:r w:rsidR="00877BAA" w:rsidRPr="00877BAA">
        <w:rPr>
          <w:rFonts w:ascii="Arial" w:hAnsi="Arial" w:cs="Arial"/>
        </w:rPr>
        <w:t xml:space="preserve">The Rel-15 UE with correct implementation should </w:t>
      </w:r>
      <w:r>
        <w:rPr>
          <w:rFonts w:ascii="Arial" w:hAnsi="Arial" w:cs="Arial"/>
        </w:rPr>
        <w:t xml:space="preserve">NOT </w:t>
      </w:r>
      <w:r w:rsidR="00877BAA" w:rsidRPr="00877BAA">
        <w:rPr>
          <w:rFonts w:ascii="Arial" w:hAnsi="Arial" w:cs="Arial"/>
        </w:rPr>
        <w:t>be mandated to use another solution due to wrong implementation of some legacy UEs. Th</w:t>
      </w:r>
      <w:r>
        <w:rPr>
          <w:rFonts w:ascii="Arial" w:hAnsi="Arial" w:cs="Arial"/>
        </w:rPr>
        <w:t xml:space="preserve">is </w:t>
      </w:r>
      <w:r w:rsidR="00932F59">
        <w:rPr>
          <w:rFonts w:ascii="Arial" w:hAnsi="Arial" w:cs="Arial"/>
        </w:rPr>
        <w:t xml:space="preserve">is </w:t>
      </w:r>
      <w:r>
        <w:rPr>
          <w:rFonts w:ascii="Arial" w:hAnsi="Arial" w:cs="Arial"/>
        </w:rPr>
        <w:t xml:space="preserve">really a bad practice </w:t>
      </w:r>
      <w:r w:rsidR="00932F59">
        <w:rPr>
          <w:rFonts w:ascii="Arial" w:hAnsi="Arial" w:cs="Arial"/>
        </w:rPr>
        <w:t xml:space="preserve">if 3GPP decides to </w:t>
      </w:r>
      <w:r w:rsidR="004C379D">
        <w:rPr>
          <w:rFonts w:ascii="Arial" w:hAnsi="Arial" w:cs="Arial"/>
        </w:rPr>
        <w:t>favor the wrongly implemented UEs and add additional effort to the UEs with correct implementation. Therefore, for this SIB24 issue, we could only accept solution</w:t>
      </w:r>
      <w:r w:rsidR="00D74D84">
        <w:rPr>
          <w:rFonts w:ascii="Arial" w:hAnsi="Arial" w:cs="Arial"/>
        </w:rPr>
        <w:t>s</w:t>
      </w:r>
      <w:r w:rsidR="004C379D">
        <w:rPr>
          <w:rFonts w:ascii="Arial" w:hAnsi="Arial" w:cs="Arial"/>
        </w:rPr>
        <w:t xml:space="preserve"> without SPEC change.</w:t>
      </w:r>
    </w:p>
    <w:p w14:paraId="397FE931" w14:textId="77777777" w:rsidR="00362AF3" w:rsidRPr="00A6718D" w:rsidRDefault="00362AF3" w:rsidP="002037D9">
      <w:pPr>
        <w:spacing w:after="0"/>
        <w:jc w:val="both"/>
        <w:rPr>
          <w:rFonts w:ascii="Arial" w:hAnsi="Arial" w:cs="Arial"/>
        </w:rPr>
      </w:pPr>
    </w:p>
    <w:p w14:paraId="414B4DB4" w14:textId="5BFB6984" w:rsidR="00C8008E" w:rsidRDefault="005F2976" w:rsidP="00C674CC">
      <w:pPr>
        <w:pStyle w:val="Doc-text2"/>
        <w:tabs>
          <w:tab w:val="left" w:pos="340"/>
        </w:tabs>
        <w:ind w:left="0" w:firstLine="0"/>
        <w:jc w:val="both"/>
        <w:rPr>
          <w:b/>
        </w:rPr>
      </w:pPr>
      <w:r w:rsidRPr="00B9627E">
        <w:rPr>
          <w:b/>
        </w:rPr>
        <w:t>Proposal</w:t>
      </w:r>
      <w:r w:rsidR="00580A1D">
        <w:rPr>
          <w:b/>
        </w:rPr>
        <w:t xml:space="preserve"> 1</w:t>
      </w:r>
      <w:r>
        <w:rPr>
          <w:b/>
        </w:rPr>
        <w:t xml:space="preserve">: </w:t>
      </w:r>
      <w:r w:rsidR="001B49CA">
        <w:rPr>
          <w:b/>
        </w:rPr>
        <w:t xml:space="preserve">RAN2 to discuss the practical solutions (i.e. solutions without changing specification) for LTE SIB24 issue. </w:t>
      </w:r>
      <w:r w:rsidR="00B8208E">
        <w:rPr>
          <w:b/>
        </w:rPr>
        <w:t>The following solutions could be considered</w:t>
      </w:r>
    </w:p>
    <w:p w14:paraId="7F257B62" w14:textId="53CCD76B" w:rsidR="00B8208E" w:rsidRPr="00B8208E" w:rsidRDefault="00B8208E" w:rsidP="00B8208E">
      <w:pPr>
        <w:pStyle w:val="Doc-text2"/>
        <w:numPr>
          <w:ilvl w:val="0"/>
          <w:numId w:val="12"/>
        </w:numPr>
        <w:tabs>
          <w:tab w:val="left" w:pos="340"/>
        </w:tabs>
        <w:jc w:val="both"/>
        <w:rPr>
          <w:b/>
        </w:rPr>
      </w:pPr>
      <w:r w:rsidRPr="00B8208E">
        <w:rPr>
          <w:b/>
        </w:rPr>
        <w:t>Solution 1 - SIB24 scheduling info is only broadcasted on subset of LTE frequencies</w:t>
      </w:r>
    </w:p>
    <w:p w14:paraId="7471172F" w14:textId="65829D7E" w:rsidR="00B8208E" w:rsidRPr="00B8208E" w:rsidRDefault="00B8208E" w:rsidP="00B8208E">
      <w:pPr>
        <w:pStyle w:val="Doc-text2"/>
        <w:numPr>
          <w:ilvl w:val="0"/>
          <w:numId w:val="12"/>
        </w:numPr>
        <w:tabs>
          <w:tab w:val="left" w:pos="340"/>
        </w:tabs>
        <w:jc w:val="both"/>
        <w:rPr>
          <w:b/>
        </w:rPr>
      </w:pPr>
      <w:r w:rsidRPr="00B8208E">
        <w:rPr>
          <w:b/>
        </w:rPr>
        <w:t>Solution 2 - Broadcast SIB24 without SIB24 scheduling info</w:t>
      </w:r>
    </w:p>
    <w:p w14:paraId="02EEB452" w14:textId="3C943D6D" w:rsidR="000251B2" w:rsidRDefault="000251B2"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0464F57D" w:rsidR="00DE28E0" w:rsidRDefault="00DE28E0" w:rsidP="00DE28E0">
      <w:pPr>
        <w:pStyle w:val="Doc-text2"/>
        <w:tabs>
          <w:tab w:val="left" w:pos="340"/>
        </w:tabs>
        <w:ind w:left="0" w:firstLine="0"/>
        <w:jc w:val="both"/>
        <w:rPr>
          <w:b/>
        </w:rPr>
      </w:pPr>
      <w:r>
        <w:rPr>
          <w:rFonts w:cs="Arial"/>
        </w:rPr>
        <w:t>Base on the discussion in section 2, we propose the following</w:t>
      </w:r>
      <w:r w:rsidR="00C94421">
        <w:rPr>
          <w:rFonts w:cs="Arial"/>
        </w:rPr>
        <w:t xml:space="preserve"> observations and proposals</w:t>
      </w:r>
      <w:r>
        <w:rPr>
          <w:rFonts w:cs="Arial"/>
        </w:rPr>
        <w:t xml:space="preserve">: </w:t>
      </w:r>
    </w:p>
    <w:p w14:paraId="0F80D15B" w14:textId="77777777" w:rsidR="008F0233" w:rsidRDefault="008F0233" w:rsidP="008F0233">
      <w:pPr>
        <w:pStyle w:val="Doc-text2"/>
        <w:tabs>
          <w:tab w:val="left" w:pos="340"/>
        </w:tabs>
        <w:ind w:left="0" w:firstLine="0"/>
        <w:jc w:val="both"/>
        <w:rPr>
          <w:b/>
        </w:rPr>
      </w:pPr>
    </w:p>
    <w:p w14:paraId="22BB87B3" w14:textId="77777777" w:rsidR="004C379D" w:rsidRDefault="004C379D" w:rsidP="004C379D">
      <w:pPr>
        <w:pStyle w:val="Doc-text2"/>
        <w:tabs>
          <w:tab w:val="left" w:pos="340"/>
        </w:tabs>
        <w:ind w:left="0" w:firstLine="0"/>
        <w:jc w:val="both"/>
        <w:rPr>
          <w:b/>
        </w:rPr>
      </w:pPr>
      <w:r>
        <w:rPr>
          <w:b/>
        </w:rPr>
        <w:t>Observation 1: T</w:t>
      </w:r>
      <w:r w:rsidRPr="00EE5E12">
        <w:rPr>
          <w:b/>
        </w:rPr>
        <w:t>he fundamental design of the ASN.1 code is that legacy UEs shall ignore the extension that it does not understand</w:t>
      </w:r>
      <w:r>
        <w:rPr>
          <w:b/>
        </w:rPr>
        <w:t>.</w:t>
      </w:r>
    </w:p>
    <w:p w14:paraId="48F7BFD6" w14:textId="77777777" w:rsidR="00F22516" w:rsidRDefault="00F22516" w:rsidP="00F22516">
      <w:pPr>
        <w:pStyle w:val="Doc-text2"/>
        <w:tabs>
          <w:tab w:val="left" w:pos="340"/>
        </w:tabs>
        <w:ind w:left="0" w:firstLine="0"/>
        <w:jc w:val="both"/>
        <w:rPr>
          <w:b/>
        </w:rPr>
      </w:pPr>
    </w:p>
    <w:p w14:paraId="43A0F6D9" w14:textId="77777777" w:rsidR="004C379D" w:rsidRDefault="004C379D" w:rsidP="004C379D">
      <w:pPr>
        <w:pStyle w:val="Doc-text2"/>
        <w:tabs>
          <w:tab w:val="left" w:pos="340"/>
        </w:tabs>
        <w:ind w:left="0" w:firstLine="0"/>
        <w:jc w:val="both"/>
        <w:rPr>
          <w:b/>
        </w:rPr>
      </w:pPr>
      <w:r w:rsidRPr="00B9627E">
        <w:rPr>
          <w:b/>
        </w:rPr>
        <w:t>Proposal</w:t>
      </w:r>
      <w:r>
        <w:rPr>
          <w:b/>
        </w:rPr>
        <w:t xml:space="preserve"> 1: RAN2 to discuss the practical solutions (i.e. solutions without changing specification) for LTE SIB24 issue. The following solutions could be considered</w:t>
      </w:r>
    </w:p>
    <w:p w14:paraId="112AC78A" w14:textId="77777777" w:rsidR="004C379D" w:rsidRPr="00B8208E" w:rsidRDefault="004C379D" w:rsidP="004C379D">
      <w:pPr>
        <w:pStyle w:val="Doc-text2"/>
        <w:numPr>
          <w:ilvl w:val="0"/>
          <w:numId w:val="12"/>
        </w:numPr>
        <w:tabs>
          <w:tab w:val="left" w:pos="340"/>
        </w:tabs>
        <w:jc w:val="both"/>
        <w:rPr>
          <w:b/>
        </w:rPr>
      </w:pPr>
      <w:r w:rsidRPr="00B8208E">
        <w:rPr>
          <w:b/>
        </w:rPr>
        <w:t>Solution 1 - SIB24 scheduling info is only broadcasted on subset of LTE frequencies</w:t>
      </w:r>
    </w:p>
    <w:p w14:paraId="3135B168" w14:textId="77777777" w:rsidR="004C379D" w:rsidRPr="00B8208E" w:rsidRDefault="004C379D" w:rsidP="004C379D">
      <w:pPr>
        <w:pStyle w:val="Doc-text2"/>
        <w:numPr>
          <w:ilvl w:val="0"/>
          <w:numId w:val="12"/>
        </w:numPr>
        <w:tabs>
          <w:tab w:val="left" w:pos="340"/>
        </w:tabs>
        <w:jc w:val="both"/>
        <w:rPr>
          <w:b/>
        </w:rPr>
      </w:pPr>
      <w:r w:rsidRPr="00B8208E">
        <w:rPr>
          <w:b/>
        </w:rPr>
        <w:t>Solution 2 - Broadcast SIB24 without SIB24 scheduling info</w:t>
      </w:r>
    </w:p>
    <w:p w14:paraId="3B298A07" w14:textId="77777777" w:rsidR="004C379D" w:rsidRDefault="004C379D" w:rsidP="00F22516">
      <w:pPr>
        <w:pStyle w:val="Doc-text2"/>
        <w:tabs>
          <w:tab w:val="left" w:pos="340"/>
        </w:tabs>
        <w:ind w:left="0" w:firstLine="0"/>
        <w:jc w:val="both"/>
        <w:rPr>
          <w:b/>
        </w:rPr>
      </w:pPr>
    </w:p>
    <w:p w14:paraId="63875C5E" w14:textId="77777777" w:rsidR="00F22516" w:rsidRDefault="00F22516" w:rsidP="00F22516">
      <w:pPr>
        <w:pStyle w:val="Heading1"/>
        <w:pBdr>
          <w:top w:val="single" w:sz="12" w:space="0" w:color="auto"/>
        </w:pBdr>
        <w:rPr>
          <w:lang w:val="en-US" w:eastAsia="ko-KR"/>
        </w:rPr>
      </w:pPr>
      <w:r>
        <w:rPr>
          <w:lang w:val="en-US" w:eastAsia="ko-KR"/>
        </w:rPr>
        <w:t>4 References</w:t>
      </w:r>
    </w:p>
    <w:p w14:paraId="5AEF6401" w14:textId="773828A4" w:rsidR="00F22516" w:rsidRDefault="00F22516" w:rsidP="00F22516">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 xml:space="preserve">1] </w:t>
      </w:r>
      <w:r w:rsidR="007F11AD">
        <w:rPr>
          <w:rFonts w:ascii="Arial" w:hAnsi="Arial" w:cs="Arial"/>
          <w:lang w:eastAsia="ko-KR"/>
        </w:rPr>
        <w:t>R2-2008083, “</w:t>
      </w:r>
      <w:r w:rsidR="007F11AD" w:rsidRPr="007F11AD">
        <w:rPr>
          <w:rFonts w:ascii="Arial" w:hAnsi="Arial" w:cs="Arial"/>
          <w:lang w:eastAsia="ko-KR"/>
        </w:rPr>
        <w:t>Problem on SI scheduling via an extended field</w:t>
      </w:r>
      <w:r w:rsidR="007F11AD">
        <w:rPr>
          <w:rFonts w:ascii="Arial" w:hAnsi="Arial" w:cs="Arial"/>
          <w:lang w:eastAsia="ko-KR"/>
        </w:rPr>
        <w:t>”, NTT DOCOMO, INC</w:t>
      </w:r>
    </w:p>
    <w:p w14:paraId="6529B656" w14:textId="31AA7BA1" w:rsidR="007F11AD" w:rsidRDefault="007F11AD" w:rsidP="00F22516">
      <w:pPr>
        <w:spacing w:after="60"/>
        <w:rPr>
          <w:rFonts w:ascii="Arial" w:hAnsi="Arial" w:cs="Arial"/>
          <w:lang w:eastAsia="ko-KR"/>
        </w:rPr>
      </w:pPr>
      <w:r>
        <w:rPr>
          <w:rFonts w:ascii="Arial" w:hAnsi="Arial" w:cs="Arial"/>
          <w:lang w:eastAsia="ko-KR"/>
        </w:rPr>
        <w:t xml:space="preserve">[2] </w:t>
      </w:r>
      <w:r w:rsidRPr="007F11AD">
        <w:rPr>
          <w:rFonts w:ascii="Arial" w:hAnsi="Arial" w:cs="Arial"/>
          <w:lang w:eastAsia="ko-KR"/>
        </w:rPr>
        <w:t>R2-2007426</w:t>
      </w:r>
      <w:r>
        <w:rPr>
          <w:rFonts w:ascii="Arial" w:hAnsi="Arial" w:cs="Arial"/>
          <w:lang w:eastAsia="ko-KR"/>
        </w:rPr>
        <w:t>, “Discussion on SIB24 issue</w:t>
      </w:r>
      <w:r>
        <w:rPr>
          <w:rFonts w:ascii="Arial" w:hAnsi="Arial" w:cs="Arial"/>
          <w:lang w:eastAsia="ko-KR"/>
        </w:rPr>
        <w:tab/>
        <w:t xml:space="preserve">CMCC”, </w:t>
      </w:r>
      <w:r w:rsidRPr="007F11AD">
        <w:rPr>
          <w:rFonts w:ascii="Arial" w:hAnsi="Arial" w:cs="Arial"/>
          <w:lang w:eastAsia="ko-KR"/>
        </w:rPr>
        <w:t>discussion</w:t>
      </w:r>
    </w:p>
    <w:p w14:paraId="733E0E75" w14:textId="7CED239E" w:rsidR="00026721" w:rsidRPr="00026721" w:rsidRDefault="00026721" w:rsidP="00026721">
      <w:pPr>
        <w:spacing w:after="0"/>
        <w:rPr>
          <w:rFonts w:ascii="Arial" w:hAnsi="Arial" w:cs="Arial"/>
          <w:lang w:val="en-US" w:eastAsia="ko-KR"/>
        </w:rPr>
      </w:pPr>
    </w:p>
    <w:sectPr w:rsidR="00026721" w:rsidRPr="00026721" w:rsidSect="00922B6E">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257A2C" w14:textId="77777777" w:rsidR="000D4E64" w:rsidRDefault="000D4E64">
      <w:r>
        <w:separator/>
      </w:r>
    </w:p>
  </w:endnote>
  <w:endnote w:type="continuationSeparator" w:id="0">
    <w:p w14:paraId="28D4FA98" w14:textId="77777777" w:rsidR="000D4E64" w:rsidRDefault="000D4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MS Gothic"/>
    <w:charset w:val="80"/>
    <w:family w:val="swiss"/>
    <w:pitch w:val="variable"/>
    <w:sig w:usb0="00000000"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7D6DF" w14:textId="77777777" w:rsidR="000D4E64" w:rsidRDefault="000D4E64">
      <w:r>
        <w:separator/>
      </w:r>
    </w:p>
  </w:footnote>
  <w:footnote w:type="continuationSeparator" w:id="0">
    <w:p w14:paraId="630F89B1" w14:textId="77777777" w:rsidR="000D4E64" w:rsidRDefault="000D4E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E926F41"/>
    <w:multiLevelType w:val="hybridMultilevel"/>
    <w:tmpl w:val="BF047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4706D9"/>
    <w:multiLevelType w:val="hybridMultilevel"/>
    <w:tmpl w:val="ADBEC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D25F33"/>
    <w:multiLevelType w:val="hybridMultilevel"/>
    <w:tmpl w:val="DCFA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BB3778"/>
    <w:multiLevelType w:val="hybridMultilevel"/>
    <w:tmpl w:val="729AF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0B7E3B"/>
    <w:multiLevelType w:val="hybridMultilevel"/>
    <w:tmpl w:val="083C4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1"/>
  </w:num>
  <w:num w:numId="2">
    <w:abstractNumId w:val="5"/>
  </w:num>
  <w:num w:numId="3">
    <w:abstractNumId w:val="6"/>
  </w:num>
  <w:num w:numId="4">
    <w:abstractNumId w:val="8"/>
  </w:num>
  <w:num w:numId="5">
    <w:abstractNumId w:val="11"/>
  </w:num>
  <w:num w:numId="6">
    <w:abstractNumId w:val="7"/>
  </w:num>
  <w:num w:numId="7">
    <w:abstractNumId w:val="0"/>
  </w:num>
  <w:num w:numId="8">
    <w:abstractNumId w:val="3"/>
  </w:num>
  <w:num w:numId="9">
    <w:abstractNumId w:val="4"/>
  </w:num>
  <w:num w:numId="10">
    <w:abstractNumId w:val="9"/>
  </w:num>
  <w:num w:numId="11">
    <w:abstractNumId w:val="2"/>
  </w:num>
  <w:num w:numId="1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0F2"/>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721"/>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48D"/>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4E64"/>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52F"/>
    <w:rsid w:val="00103634"/>
    <w:rsid w:val="00103830"/>
    <w:rsid w:val="001045AF"/>
    <w:rsid w:val="00105194"/>
    <w:rsid w:val="001053F3"/>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3C5C"/>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6B6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6FA"/>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9CA"/>
    <w:rsid w:val="001B4BAC"/>
    <w:rsid w:val="001B5FB6"/>
    <w:rsid w:val="001B683D"/>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7D9"/>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36CB7"/>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8C0"/>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19C3"/>
    <w:rsid w:val="002A246F"/>
    <w:rsid w:val="002A2497"/>
    <w:rsid w:val="002A45F5"/>
    <w:rsid w:val="002A47DA"/>
    <w:rsid w:val="002A49B1"/>
    <w:rsid w:val="002A6239"/>
    <w:rsid w:val="002A7EDA"/>
    <w:rsid w:val="002B0388"/>
    <w:rsid w:val="002B0D14"/>
    <w:rsid w:val="002B1F9F"/>
    <w:rsid w:val="002B24DC"/>
    <w:rsid w:val="002B28A2"/>
    <w:rsid w:val="002B34B2"/>
    <w:rsid w:val="002B4CB7"/>
    <w:rsid w:val="002B5097"/>
    <w:rsid w:val="002B5399"/>
    <w:rsid w:val="002B6AF2"/>
    <w:rsid w:val="002B6F66"/>
    <w:rsid w:val="002B6F8F"/>
    <w:rsid w:val="002B711A"/>
    <w:rsid w:val="002B72B3"/>
    <w:rsid w:val="002B7F31"/>
    <w:rsid w:val="002C01B6"/>
    <w:rsid w:val="002C01C2"/>
    <w:rsid w:val="002C0558"/>
    <w:rsid w:val="002C07DC"/>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3F7"/>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6B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42E"/>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AF3"/>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5FFD"/>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3F52"/>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54B"/>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79D"/>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5AC"/>
    <w:rsid w:val="00524BB1"/>
    <w:rsid w:val="00524FB6"/>
    <w:rsid w:val="00525774"/>
    <w:rsid w:val="0052583C"/>
    <w:rsid w:val="005261F7"/>
    <w:rsid w:val="00526204"/>
    <w:rsid w:val="00526A21"/>
    <w:rsid w:val="00526B67"/>
    <w:rsid w:val="00526EDE"/>
    <w:rsid w:val="0052760B"/>
    <w:rsid w:val="00530191"/>
    <w:rsid w:val="00530958"/>
    <w:rsid w:val="00530A20"/>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C11"/>
    <w:rsid w:val="00564DAE"/>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1D"/>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3B"/>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2976"/>
    <w:rsid w:val="005F366B"/>
    <w:rsid w:val="005F3D1D"/>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6DF"/>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4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3720"/>
    <w:rsid w:val="007740D2"/>
    <w:rsid w:val="00775ACC"/>
    <w:rsid w:val="00775BB3"/>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0D"/>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6C71"/>
    <w:rsid w:val="007B7A5E"/>
    <w:rsid w:val="007B7D45"/>
    <w:rsid w:val="007B7D93"/>
    <w:rsid w:val="007C04E6"/>
    <w:rsid w:val="007C066F"/>
    <w:rsid w:val="007C069F"/>
    <w:rsid w:val="007C0BB0"/>
    <w:rsid w:val="007C0BC6"/>
    <w:rsid w:val="007C1020"/>
    <w:rsid w:val="007C2097"/>
    <w:rsid w:val="007C2A7C"/>
    <w:rsid w:val="007C40D1"/>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51D1"/>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1AD"/>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474EF"/>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BAA"/>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0F22"/>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B6E"/>
    <w:rsid w:val="00922CC5"/>
    <w:rsid w:val="00922F38"/>
    <w:rsid w:val="00924747"/>
    <w:rsid w:val="00924A32"/>
    <w:rsid w:val="00924B25"/>
    <w:rsid w:val="009253FF"/>
    <w:rsid w:val="00926290"/>
    <w:rsid w:val="009302F1"/>
    <w:rsid w:val="009305E9"/>
    <w:rsid w:val="009313D0"/>
    <w:rsid w:val="009313FD"/>
    <w:rsid w:val="00931509"/>
    <w:rsid w:val="00931EDD"/>
    <w:rsid w:val="00932F59"/>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DC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3E6"/>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72"/>
    <w:rsid w:val="009B60CA"/>
    <w:rsid w:val="009B6AA9"/>
    <w:rsid w:val="009B6ECF"/>
    <w:rsid w:val="009B71D6"/>
    <w:rsid w:val="009C0630"/>
    <w:rsid w:val="009C101A"/>
    <w:rsid w:val="009C106F"/>
    <w:rsid w:val="009C11B6"/>
    <w:rsid w:val="009C1218"/>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2FB"/>
    <w:rsid w:val="009D4B94"/>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6DAA"/>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36ED"/>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18D"/>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3E2"/>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3AE7"/>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08E"/>
    <w:rsid w:val="00B82348"/>
    <w:rsid w:val="00B823EE"/>
    <w:rsid w:val="00B84247"/>
    <w:rsid w:val="00B848FF"/>
    <w:rsid w:val="00B85082"/>
    <w:rsid w:val="00B8634C"/>
    <w:rsid w:val="00B868B4"/>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4D9"/>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5D5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4CC"/>
    <w:rsid w:val="00C678FA"/>
    <w:rsid w:val="00C6799C"/>
    <w:rsid w:val="00C7071C"/>
    <w:rsid w:val="00C707DC"/>
    <w:rsid w:val="00C708ED"/>
    <w:rsid w:val="00C70F3A"/>
    <w:rsid w:val="00C72DF3"/>
    <w:rsid w:val="00C73C9E"/>
    <w:rsid w:val="00C7409D"/>
    <w:rsid w:val="00C7490C"/>
    <w:rsid w:val="00C74A70"/>
    <w:rsid w:val="00C74B95"/>
    <w:rsid w:val="00C74D52"/>
    <w:rsid w:val="00C7506F"/>
    <w:rsid w:val="00C75BBE"/>
    <w:rsid w:val="00C762B4"/>
    <w:rsid w:val="00C76352"/>
    <w:rsid w:val="00C76676"/>
    <w:rsid w:val="00C769DD"/>
    <w:rsid w:val="00C771ED"/>
    <w:rsid w:val="00C77464"/>
    <w:rsid w:val="00C8008E"/>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421"/>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BC"/>
    <w:rsid w:val="00CB66DF"/>
    <w:rsid w:val="00CB7A77"/>
    <w:rsid w:val="00CB7FAE"/>
    <w:rsid w:val="00CC1148"/>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180"/>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6F16"/>
    <w:rsid w:val="00D077F9"/>
    <w:rsid w:val="00D07D8D"/>
    <w:rsid w:val="00D07E7A"/>
    <w:rsid w:val="00D10992"/>
    <w:rsid w:val="00D11264"/>
    <w:rsid w:val="00D112C4"/>
    <w:rsid w:val="00D114E0"/>
    <w:rsid w:val="00D1177B"/>
    <w:rsid w:val="00D11B2A"/>
    <w:rsid w:val="00D11D7C"/>
    <w:rsid w:val="00D12B87"/>
    <w:rsid w:val="00D137F8"/>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08EE"/>
    <w:rsid w:val="00D712EA"/>
    <w:rsid w:val="00D71477"/>
    <w:rsid w:val="00D714F5"/>
    <w:rsid w:val="00D716B9"/>
    <w:rsid w:val="00D73503"/>
    <w:rsid w:val="00D740E0"/>
    <w:rsid w:val="00D74285"/>
    <w:rsid w:val="00D749F0"/>
    <w:rsid w:val="00D74D84"/>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73E"/>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4EBC"/>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CD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4FD0"/>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5E12"/>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0FA"/>
    <w:rsid w:val="00EF4901"/>
    <w:rsid w:val="00EF4E51"/>
    <w:rsid w:val="00EF5A99"/>
    <w:rsid w:val="00EF622C"/>
    <w:rsid w:val="00EF6241"/>
    <w:rsid w:val="00EF6B92"/>
    <w:rsid w:val="00EF6D7A"/>
    <w:rsid w:val="00EF791E"/>
    <w:rsid w:val="00EF7CB7"/>
    <w:rsid w:val="00F0049D"/>
    <w:rsid w:val="00F016D4"/>
    <w:rsid w:val="00F01B3A"/>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2516"/>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A9"/>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2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536"/>
    <w:rsid w:val="00F93917"/>
    <w:rsid w:val="00F944F1"/>
    <w:rsid w:val="00F9457B"/>
    <w:rsid w:val="00F94BD8"/>
    <w:rsid w:val="00F96980"/>
    <w:rsid w:val="00F973A1"/>
    <w:rsid w:val="00F97BF3"/>
    <w:rsid w:val="00F97C1E"/>
    <w:rsid w:val="00FA1871"/>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6F1E"/>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D67A2"/>
    <w:rsid w:val="00FE1078"/>
    <w:rsid w:val="00FE2FF9"/>
    <w:rsid w:val="00FE3225"/>
    <w:rsid w:val="00FE3266"/>
    <w:rsid w:val="00FE39CC"/>
    <w:rsid w:val="00FE458F"/>
    <w:rsid w:val="00FE49EC"/>
    <w:rsid w:val="00FE4D4F"/>
    <w:rsid w:val="00FE5F9C"/>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C89"/>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Doc-text2"/>
    <w:qFormat/>
    <w:rsid w:val="00FA6F1E"/>
    <w:pPr>
      <w:tabs>
        <w:tab w:val="num" w:pos="1619"/>
      </w:tabs>
      <w:spacing w:before="60" w:after="0"/>
      <w:ind w:left="1619" w:hanging="360"/>
    </w:pPr>
    <w:rPr>
      <w:rFonts w:ascii="Arial" w:eastAsia="Yu Gothic" w:hAnsi="Arial" w:cs="Calibri"/>
      <w:b/>
      <w:szCs w:val="22"/>
      <w:lang w:eastAsia="ja-JP"/>
    </w:rPr>
  </w:style>
  <w:style w:type="table" w:styleId="PlainTable1">
    <w:name w:val="Plain Table 1"/>
    <w:basedOn w:val="TableNormal"/>
    <w:uiPriority w:val="41"/>
    <w:rsid w:val="00775BB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80609342">
      <w:bodyDiv w:val="1"/>
      <w:marLeft w:val="0"/>
      <w:marRight w:val="0"/>
      <w:marTop w:val="0"/>
      <w:marBottom w:val="0"/>
      <w:divBdr>
        <w:top w:val="none" w:sz="0" w:space="0" w:color="auto"/>
        <w:left w:val="none" w:sz="0" w:space="0" w:color="auto"/>
        <w:bottom w:val="none" w:sz="0" w:space="0" w:color="auto"/>
        <w:right w:val="none" w:sz="0" w:space="0" w:color="auto"/>
      </w:divBdr>
      <w:divsChild>
        <w:div w:id="1729573261">
          <w:marLeft w:val="1699"/>
          <w:marRight w:val="0"/>
          <w:marTop w:val="120"/>
          <w:marBottom w:val="0"/>
          <w:divBdr>
            <w:top w:val="none" w:sz="0" w:space="0" w:color="auto"/>
            <w:left w:val="none" w:sz="0" w:space="0" w:color="auto"/>
            <w:bottom w:val="none" w:sz="0" w:space="0" w:color="auto"/>
            <w:right w:val="none" w:sz="0" w:space="0" w:color="auto"/>
          </w:divBdr>
        </w:div>
      </w:divsChild>
    </w:div>
    <w:div w:id="115636508">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47233574">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05747413">
      <w:bodyDiv w:val="1"/>
      <w:marLeft w:val="0"/>
      <w:marRight w:val="0"/>
      <w:marTop w:val="0"/>
      <w:marBottom w:val="0"/>
      <w:divBdr>
        <w:top w:val="none" w:sz="0" w:space="0" w:color="auto"/>
        <w:left w:val="none" w:sz="0" w:space="0" w:color="auto"/>
        <w:bottom w:val="none" w:sz="0" w:space="0" w:color="auto"/>
        <w:right w:val="none" w:sz="0" w:space="0" w:color="auto"/>
      </w:divBdr>
      <w:divsChild>
        <w:div w:id="439495513">
          <w:marLeft w:val="1699"/>
          <w:marRight w:val="0"/>
          <w:marTop w:val="120"/>
          <w:marBottom w:val="0"/>
          <w:divBdr>
            <w:top w:val="none" w:sz="0" w:space="0" w:color="auto"/>
            <w:left w:val="none" w:sz="0" w:space="0" w:color="auto"/>
            <w:bottom w:val="none" w:sz="0" w:space="0" w:color="auto"/>
            <w:right w:val="none" w:sz="0" w:space="0" w:color="auto"/>
          </w:divBdr>
        </w:div>
      </w:divsChild>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80001188">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26547472">
      <w:bodyDiv w:val="1"/>
      <w:marLeft w:val="0"/>
      <w:marRight w:val="0"/>
      <w:marTop w:val="0"/>
      <w:marBottom w:val="0"/>
      <w:divBdr>
        <w:top w:val="none" w:sz="0" w:space="0" w:color="auto"/>
        <w:left w:val="none" w:sz="0" w:space="0" w:color="auto"/>
        <w:bottom w:val="none" w:sz="0" w:space="0" w:color="auto"/>
        <w:right w:val="none" w:sz="0" w:space="0" w:color="auto"/>
      </w:divBdr>
    </w:div>
    <w:div w:id="1637906634">
      <w:bodyDiv w:val="1"/>
      <w:marLeft w:val="0"/>
      <w:marRight w:val="0"/>
      <w:marTop w:val="0"/>
      <w:marBottom w:val="0"/>
      <w:divBdr>
        <w:top w:val="none" w:sz="0" w:space="0" w:color="auto"/>
        <w:left w:val="none" w:sz="0" w:space="0" w:color="auto"/>
        <w:bottom w:val="none" w:sz="0" w:space="0" w:color="auto"/>
        <w:right w:val="none" w:sz="0" w:space="0" w:color="auto"/>
      </w:divBdr>
      <w:divsChild>
        <w:div w:id="237789513">
          <w:marLeft w:val="1699"/>
          <w:marRight w:val="0"/>
          <w:marTop w:val="120"/>
          <w:marBottom w:val="0"/>
          <w:divBdr>
            <w:top w:val="none" w:sz="0" w:space="0" w:color="auto"/>
            <w:left w:val="none" w:sz="0" w:space="0" w:color="auto"/>
            <w:bottom w:val="none" w:sz="0" w:space="0" w:color="auto"/>
            <w:right w:val="none" w:sz="0" w:space="0" w:color="auto"/>
          </w:divBdr>
        </w:div>
      </w:divsChild>
    </w:div>
    <w:div w:id="1690254057">
      <w:bodyDiv w:val="1"/>
      <w:marLeft w:val="0"/>
      <w:marRight w:val="0"/>
      <w:marTop w:val="0"/>
      <w:marBottom w:val="0"/>
      <w:divBdr>
        <w:top w:val="none" w:sz="0" w:space="0" w:color="auto"/>
        <w:left w:val="none" w:sz="0" w:space="0" w:color="auto"/>
        <w:bottom w:val="none" w:sz="0" w:space="0" w:color="auto"/>
        <w:right w:val="none" w:sz="0" w:space="0" w:color="auto"/>
      </w:divBdr>
    </w:div>
    <w:div w:id="1714034476">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1985042867">
      <w:bodyDiv w:val="1"/>
      <w:marLeft w:val="0"/>
      <w:marRight w:val="0"/>
      <w:marTop w:val="0"/>
      <w:marBottom w:val="0"/>
      <w:divBdr>
        <w:top w:val="none" w:sz="0" w:space="0" w:color="auto"/>
        <w:left w:val="none" w:sz="0" w:space="0" w:color="auto"/>
        <w:bottom w:val="none" w:sz="0" w:space="0" w:color="auto"/>
        <w:right w:val="none" w:sz="0" w:space="0" w:color="auto"/>
      </w:divBdr>
      <w:divsChild>
        <w:div w:id="1056972745">
          <w:marLeft w:val="1699"/>
          <w:marRight w:val="0"/>
          <w:marTop w:val="120"/>
          <w:marBottom w:val="0"/>
          <w:divBdr>
            <w:top w:val="none" w:sz="0" w:space="0" w:color="auto"/>
            <w:left w:val="none" w:sz="0" w:space="0" w:color="auto"/>
            <w:bottom w:val="none" w:sz="0" w:space="0" w:color="auto"/>
            <w:right w:val="none" w:sz="0" w:space="0" w:color="auto"/>
          </w:divBdr>
        </w:div>
      </w:divsChild>
    </w:div>
    <w:div w:id="2027907207">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9AADF-0840-49AA-AF35-D65A090DB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1500</TotalTime>
  <Pages>2</Pages>
  <Words>907</Words>
  <Characters>5170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6065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75</cp:revision>
  <dcterms:created xsi:type="dcterms:W3CDTF">2017-04-13T02:23:00Z</dcterms:created>
  <dcterms:modified xsi:type="dcterms:W3CDTF">2020-08-13T01:42:00Z</dcterms:modified>
</cp:coreProperties>
</file>